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94E" w:rsidRDefault="000A0C21">
      <w:r>
        <w:rPr>
          <w:noProof/>
          <w:lang w:eastAsia="ru-RU"/>
        </w:rPr>
        <w:drawing>
          <wp:inline distT="0" distB="0" distL="0" distR="0">
            <wp:extent cx="5940425" cy="8403262"/>
            <wp:effectExtent l="0" t="0" r="3175" b="0"/>
            <wp:docPr id="1" name="Рисунок 1" descr="http://старовичугский-адм.рф/tinybrowser/fulls/images/photo/2019/08/01/pamyatka_deystviya_pri_signale_grazhdanskaya_obor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старовичугский-адм.рф/tinybrowser/fulls/images/photo/2019/08/01/pamyatka_deystviya_pri_signale_grazhdanskaya_oboron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B99" w:rsidRDefault="005B5B99" w:rsidP="005B5B99">
      <w:pPr>
        <w:pStyle w:val="s1"/>
        <w:shd w:val="clear" w:color="auto" w:fill="FFFFFF"/>
        <w:jc w:val="both"/>
        <w:rPr>
          <w:rFonts w:ascii="Arial" w:hAnsi="Arial" w:cs="Arial"/>
          <w:b/>
          <w:bCs/>
          <w:color w:val="5B5E5F"/>
          <w:sz w:val="18"/>
          <w:szCs w:val="18"/>
        </w:rPr>
      </w:pPr>
    </w:p>
    <w:p w:rsidR="005B5B99" w:rsidRDefault="005B5B99" w:rsidP="005B5B99">
      <w:pPr>
        <w:pStyle w:val="s1"/>
        <w:shd w:val="clear" w:color="auto" w:fill="FFFFFF"/>
        <w:jc w:val="both"/>
        <w:rPr>
          <w:rFonts w:ascii="Arial" w:hAnsi="Arial" w:cs="Arial"/>
          <w:b/>
          <w:bCs/>
          <w:color w:val="5B5E5F"/>
          <w:sz w:val="18"/>
          <w:szCs w:val="18"/>
        </w:rPr>
      </w:pPr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r>
        <w:rPr>
          <w:rFonts w:ascii="Arial" w:hAnsi="Arial" w:cs="Arial"/>
          <w:b/>
          <w:bCs/>
          <w:color w:val="5B5E5F"/>
          <w:sz w:val="18"/>
          <w:szCs w:val="18"/>
        </w:rPr>
        <w:lastRenderedPageBreak/>
        <w:t xml:space="preserve"> </w:t>
      </w:r>
      <w:r w:rsidRPr="005B5B99">
        <w:rPr>
          <w:bCs/>
          <w:color w:val="5B5E5F"/>
          <w:sz w:val="28"/>
          <w:szCs w:val="28"/>
        </w:rPr>
        <w:t>Основной способ оповещения населения - передача информации и сигналов оповещения по сетям связи для распространения программ телевизионного вещания и радиовещания.</w:t>
      </w:r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proofErr w:type="gramStart"/>
      <w:r w:rsidRPr="005B5B99">
        <w:rPr>
          <w:bCs/>
          <w:color w:val="5B5E5F"/>
          <w:sz w:val="28"/>
          <w:szCs w:val="28"/>
        </w:rPr>
        <w:t>Передача информации и сигналов оповещения осуществляется органами повседневного управления РСЧС с разрешения руководителей постоянно действующих органов управления РСЧС по сетям связи для распространения программ телевизионного вещания и радиовещания, через радиовещательные и телевизионные передающие станции операторов связи и организаций телерадиовещания с перерывом вещательных программ для оповещения и информирования населения об опасностях, возникающих при ведении военных действий или вследствие этих действий, а</w:t>
      </w:r>
      <w:proofErr w:type="gramEnd"/>
      <w:r w:rsidRPr="005B5B99">
        <w:rPr>
          <w:bCs/>
          <w:color w:val="5B5E5F"/>
          <w:sz w:val="28"/>
          <w:szCs w:val="28"/>
        </w:rPr>
        <w:t xml:space="preserve"> также об угрозе возникновения или при возникновении чрезвычайных ситуаций, с учетом положений </w:t>
      </w:r>
      <w:hyperlink r:id="rId6" w:anchor="block_11" w:history="1">
        <w:r w:rsidRPr="005B5B99">
          <w:rPr>
            <w:rStyle w:val="a5"/>
            <w:bCs/>
            <w:sz w:val="28"/>
            <w:szCs w:val="28"/>
          </w:rPr>
          <w:t>статьи 11</w:t>
        </w:r>
      </w:hyperlink>
      <w:r w:rsidRPr="005B5B99">
        <w:rPr>
          <w:bCs/>
          <w:color w:val="5B5E5F"/>
          <w:sz w:val="28"/>
          <w:szCs w:val="28"/>
        </w:rPr>
        <w:t xml:space="preserve"> Федерального закона от 12 февраля 1998 г. N 28-ФЗ "О гражданской обороне".</w:t>
      </w:r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r w:rsidRPr="005B5B99">
        <w:rPr>
          <w:bCs/>
          <w:color w:val="5B5E5F"/>
          <w:sz w:val="28"/>
          <w:szCs w:val="28"/>
        </w:rPr>
        <w:t>Речевая информация длительностью не более 5 минут передается населению, как правило, из студий телерадиовещания с перерывом программ вещания. Допускается 3-кратное повторение передачи речевой информации.</w:t>
      </w:r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r w:rsidRPr="005B5B99">
        <w:rPr>
          <w:bCs/>
          <w:color w:val="5B5E5F"/>
          <w:sz w:val="28"/>
          <w:szCs w:val="28"/>
        </w:rPr>
        <w:t>Передача речевой информации должна осуществляться, как правило, профессиональными дикторами, а в случае их отсутствия - должностными лицами уполномоченных на это организаций.</w:t>
      </w:r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proofErr w:type="gramStart"/>
      <w:r w:rsidRPr="005B5B99">
        <w:rPr>
          <w:bCs/>
          <w:color w:val="5B5E5F"/>
          <w:sz w:val="28"/>
          <w:szCs w:val="28"/>
        </w:rPr>
        <w:t>В исключительных, не терпящих отлагательства случаях, допускается передача с целью оповещения кратких речевых сообщений способом прямой передачи или в магнитной записи непосредственно с рабочих мест оперативных дежурных (дежурно-диспетчерских) служб органов повседневного управления РСЧС.</w:t>
      </w:r>
      <w:proofErr w:type="gramEnd"/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r w:rsidRPr="005B5B99">
        <w:rPr>
          <w:bCs/>
          <w:color w:val="5B5E5F"/>
          <w:sz w:val="28"/>
          <w:szCs w:val="28"/>
        </w:rPr>
        <w:t>По решению постоянно действующих органов управления РСЧС в целях оповещения допускаются передачи информации и сигналов оповещения с рабочих мест дежурного персонала организаций связи, операторов связи, радиовещательных и телевизионных передающих станций.</w:t>
      </w:r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r w:rsidRPr="005B5B99">
        <w:rPr>
          <w:bCs/>
          <w:color w:val="5B5E5F"/>
          <w:sz w:val="28"/>
          <w:szCs w:val="28"/>
        </w:rPr>
        <w:t>Органы повседневного управления РСЧС, получив информацию или сигналы оповещения, подтверждают их получение, немедленно доводят полученную информацию или сигнал оповещения до органов управления, сил и сре</w:t>
      </w:r>
      <w:proofErr w:type="gramStart"/>
      <w:r w:rsidRPr="005B5B99">
        <w:rPr>
          <w:bCs/>
          <w:color w:val="5B5E5F"/>
          <w:sz w:val="28"/>
          <w:szCs w:val="28"/>
        </w:rPr>
        <w:t>дств гр</w:t>
      </w:r>
      <w:proofErr w:type="gramEnd"/>
      <w:r w:rsidRPr="005B5B99">
        <w:rPr>
          <w:bCs/>
          <w:color w:val="5B5E5F"/>
          <w:sz w:val="28"/>
          <w:szCs w:val="28"/>
        </w:rPr>
        <w:t>ажданской обороны и РСЧС в установленном порядке.</w:t>
      </w:r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r w:rsidRPr="005B5B99">
        <w:rPr>
          <w:bCs/>
          <w:color w:val="5B5E5F"/>
          <w:sz w:val="28"/>
          <w:szCs w:val="28"/>
        </w:rPr>
        <w:t>Передача информации или сигналов оповещения может осуществляться как в автоматизированном, так и в неавтоматизированном режиме.</w:t>
      </w:r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r w:rsidRPr="005B5B99">
        <w:rPr>
          <w:bCs/>
          <w:color w:val="5B5E5F"/>
          <w:sz w:val="28"/>
          <w:szCs w:val="28"/>
        </w:rPr>
        <w:t>Основной режим - автоматизированный, который обеспечивает циркулярное, групповое или выборочное доведение информации и сигналов оповещения до органов управления, сил и сре</w:t>
      </w:r>
      <w:proofErr w:type="gramStart"/>
      <w:r w:rsidRPr="005B5B99">
        <w:rPr>
          <w:bCs/>
          <w:color w:val="5B5E5F"/>
          <w:sz w:val="28"/>
          <w:szCs w:val="28"/>
        </w:rPr>
        <w:t>дств гр</w:t>
      </w:r>
      <w:proofErr w:type="gramEnd"/>
      <w:r w:rsidRPr="005B5B99">
        <w:rPr>
          <w:bCs/>
          <w:color w:val="5B5E5F"/>
          <w:sz w:val="28"/>
          <w:szCs w:val="28"/>
        </w:rPr>
        <w:t>ажданской обороны и РСЧС, населения.</w:t>
      </w:r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r w:rsidRPr="005B5B99">
        <w:rPr>
          <w:bCs/>
          <w:color w:val="5B5E5F"/>
          <w:sz w:val="28"/>
          <w:szCs w:val="28"/>
        </w:rPr>
        <w:t xml:space="preserve">В неавтоматизированном режиме доведение информации и сигналов оповещения до органов управления, сил и средств гражданской обороны и РСЧС, населения осуществляется избирательно, выборочным подключением объектов оповещения на время передачи к каналам </w:t>
      </w:r>
      <w:proofErr w:type="gramStart"/>
      <w:r w:rsidRPr="005B5B99">
        <w:rPr>
          <w:bCs/>
          <w:color w:val="5B5E5F"/>
          <w:sz w:val="28"/>
          <w:szCs w:val="28"/>
        </w:rPr>
        <w:t>связи сети связи общего пользования Российской Федерации</w:t>
      </w:r>
      <w:proofErr w:type="gramEnd"/>
      <w:r w:rsidRPr="005B5B99">
        <w:rPr>
          <w:bCs/>
          <w:color w:val="5B5E5F"/>
          <w:sz w:val="28"/>
          <w:szCs w:val="28"/>
        </w:rPr>
        <w:t>.</w:t>
      </w:r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r w:rsidRPr="005B5B99">
        <w:rPr>
          <w:bCs/>
          <w:color w:val="5B5E5F"/>
          <w:sz w:val="28"/>
          <w:szCs w:val="28"/>
        </w:rPr>
        <w:t xml:space="preserve"> Распоряжения на задействование систем оповещения отдаются:</w:t>
      </w:r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r w:rsidRPr="005B5B99">
        <w:rPr>
          <w:bCs/>
          <w:color w:val="5B5E5F"/>
          <w:sz w:val="28"/>
          <w:szCs w:val="28"/>
        </w:rPr>
        <w:lastRenderedPageBreak/>
        <w:t>федеральной системы оповещения - МЧС России;</w:t>
      </w:r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r w:rsidRPr="005B5B99">
        <w:rPr>
          <w:bCs/>
          <w:color w:val="5B5E5F"/>
          <w:sz w:val="28"/>
          <w:szCs w:val="28"/>
        </w:rPr>
        <w:t>межрегиональной системы оповещения - соответствующим региональным центром МЧС России;</w:t>
      </w:r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r w:rsidRPr="005B5B99">
        <w:rPr>
          <w:bCs/>
          <w:color w:val="5B5E5F"/>
          <w:sz w:val="28"/>
          <w:szCs w:val="28"/>
        </w:rPr>
        <w:t>региональной системы оповещения - органом исполнительной власти соответствующего субъекта Российской Федерации;</w:t>
      </w:r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r w:rsidRPr="005B5B99">
        <w:rPr>
          <w:bCs/>
          <w:color w:val="5B5E5F"/>
          <w:sz w:val="28"/>
          <w:szCs w:val="28"/>
        </w:rPr>
        <w:t>муниципальной системы оповещения - соответствующим органом местного самоуправления;</w:t>
      </w:r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r w:rsidRPr="005B5B99">
        <w:rPr>
          <w:bCs/>
          <w:color w:val="5B5E5F"/>
          <w:sz w:val="28"/>
          <w:szCs w:val="28"/>
        </w:rPr>
        <w:t>локальной системы оповещения - руководителем организации, эксплуатирующей потенциально опасный объект;</w:t>
      </w:r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proofErr w:type="gramStart"/>
      <w:r w:rsidRPr="005B5B99">
        <w:rPr>
          <w:bCs/>
          <w:color w:val="5B5E5F"/>
          <w:sz w:val="28"/>
          <w:szCs w:val="28"/>
        </w:rPr>
        <w:t>В соответствии с установленным порядком использования систем оповещения разрабатываются инструкции дежурных (дежурно-диспетчерских) служб организаций, эксплуатирующих потенциально опасные объекты, организаций связи, операторов связи и организаций телерадиовещания, утверждаемые руководителями организаций, эксплуатирующих потенциально опасные объекты, организаций связи, операторов связи и организаций телерадиовещания, согласованные с соответствующим территориальным органом МЧС России, органом исполнительной власти субъекта Российской Федерации или органом, специально уполномоченным на решение задач в</w:t>
      </w:r>
      <w:proofErr w:type="gramEnd"/>
      <w:r w:rsidRPr="005B5B99">
        <w:rPr>
          <w:bCs/>
          <w:color w:val="5B5E5F"/>
          <w:sz w:val="28"/>
          <w:szCs w:val="28"/>
        </w:rPr>
        <w:t xml:space="preserve"> области защиты населения и территорий от чрезвычайных ситуаций и (или) гражданской обороны при органе местного самоуправления.</w:t>
      </w:r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r w:rsidRPr="005B5B99">
        <w:rPr>
          <w:bCs/>
          <w:color w:val="5B5E5F"/>
          <w:sz w:val="28"/>
          <w:szCs w:val="28"/>
        </w:rPr>
        <w:t xml:space="preserve"> Непосредственные действия (работы) по задействованию систем оповещения осуществляются дежурными (дежурно-диспетчерскими) службами органов повседневного управления РСЧС, дежурными службами организаций связи, операторов связи и организаций телерадиовещания, привлекаемыми к обеспечению оповещения.</w:t>
      </w:r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r w:rsidRPr="005B5B99">
        <w:rPr>
          <w:bCs/>
          <w:color w:val="5B5E5F"/>
          <w:sz w:val="28"/>
          <w:szCs w:val="28"/>
        </w:rPr>
        <w:t>Постоянно действующие органы управления РСЧС, организации связи, операторы связи и организации телерадиовещания проводят комплекс организационно-технических мероприятий по исключению несанкционированного задействования систем оповещения.</w:t>
      </w:r>
    </w:p>
    <w:p w:rsidR="005B5B99" w:rsidRPr="005B5B99" w:rsidRDefault="005B5B99" w:rsidP="005B5B99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5B5E5F"/>
          <w:sz w:val="28"/>
          <w:szCs w:val="28"/>
        </w:rPr>
      </w:pPr>
      <w:r w:rsidRPr="005B5B99">
        <w:rPr>
          <w:bCs/>
          <w:color w:val="5B5E5F"/>
          <w:sz w:val="28"/>
          <w:szCs w:val="28"/>
        </w:rPr>
        <w:t>О случаях несанкционированного задействования систем оповещения организации, эксплуатирующие потенциально опасные объекты, организации связи, операторы связи и организации телерадиовещания, немедленно извещают соответствующие постоянно действующие органы управления РСЧС.</w:t>
      </w:r>
    </w:p>
    <w:p w:rsidR="005B5B99" w:rsidRDefault="005B5B99" w:rsidP="005B5B99">
      <w:pPr>
        <w:pStyle w:val="a6"/>
        <w:shd w:val="clear" w:color="auto" w:fill="FFFFFF"/>
        <w:rPr>
          <w:rFonts w:ascii="Arial" w:hAnsi="Arial" w:cs="Arial"/>
          <w:b/>
          <w:bCs/>
          <w:color w:val="5B5E5F"/>
          <w:sz w:val="18"/>
          <w:szCs w:val="18"/>
        </w:rPr>
      </w:pPr>
      <w:r>
        <w:rPr>
          <w:rFonts w:ascii="Arial" w:hAnsi="Arial" w:cs="Arial"/>
          <w:b/>
          <w:bCs/>
          <w:color w:val="5B5E5F"/>
          <w:sz w:val="18"/>
          <w:szCs w:val="18"/>
        </w:rPr>
        <w:t> </w:t>
      </w:r>
    </w:p>
    <w:p w:rsidR="005B5B99" w:rsidRDefault="005B5B99" w:rsidP="005B5B99">
      <w:pPr>
        <w:pStyle w:val="a6"/>
        <w:shd w:val="clear" w:color="auto" w:fill="FFFFFF"/>
        <w:rPr>
          <w:rFonts w:ascii="Arial" w:hAnsi="Arial" w:cs="Arial"/>
          <w:b/>
          <w:bCs/>
          <w:color w:val="5B5E5F"/>
          <w:sz w:val="18"/>
          <w:szCs w:val="18"/>
        </w:rPr>
      </w:pPr>
    </w:p>
    <w:p w:rsidR="005B5B99" w:rsidRDefault="005B5B99" w:rsidP="005B5B99">
      <w:pPr>
        <w:pStyle w:val="a6"/>
        <w:shd w:val="clear" w:color="auto" w:fill="FFFFFF"/>
        <w:rPr>
          <w:rFonts w:ascii="Arial" w:hAnsi="Arial" w:cs="Arial"/>
          <w:b/>
          <w:bCs/>
          <w:color w:val="5B5E5F"/>
          <w:sz w:val="18"/>
          <w:szCs w:val="18"/>
        </w:rPr>
      </w:pPr>
    </w:p>
    <w:p w:rsidR="005B5B99" w:rsidRDefault="005B5B99" w:rsidP="005B5B99">
      <w:pPr>
        <w:pStyle w:val="a6"/>
        <w:shd w:val="clear" w:color="auto" w:fill="FFFFFF"/>
        <w:rPr>
          <w:rFonts w:ascii="Arial" w:hAnsi="Arial" w:cs="Arial"/>
          <w:b/>
          <w:bCs/>
          <w:color w:val="5B5E5F"/>
          <w:sz w:val="18"/>
          <w:szCs w:val="18"/>
        </w:rPr>
      </w:pPr>
      <w:bookmarkStart w:id="0" w:name="_GoBack"/>
      <w:bookmarkEnd w:id="0"/>
    </w:p>
    <w:p w:rsidR="005B5B99" w:rsidRDefault="005B5B99" w:rsidP="005B5B99">
      <w:pPr>
        <w:pStyle w:val="a6"/>
        <w:shd w:val="clear" w:color="auto" w:fill="FFFFFF"/>
        <w:rPr>
          <w:rFonts w:ascii="Arial" w:hAnsi="Arial" w:cs="Arial"/>
          <w:b/>
          <w:bCs/>
          <w:color w:val="5B5E5F"/>
          <w:sz w:val="18"/>
          <w:szCs w:val="18"/>
        </w:rPr>
      </w:pPr>
    </w:p>
    <w:p w:rsidR="005B5B99" w:rsidRDefault="005B5B99" w:rsidP="005B5B99">
      <w:pPr>
        <w:pStyle w:val="a6"/>
        <w:shd w:val="clear" w:color="auto" w:fill="FFFFFF"/>
        <w:rPr>
          <w:rFonts w:ascii="Arial" w:hAnsi="Arial" w:cs="Arial"/>
          <w:b/>
          <w:bCs/>
          <w:color w:val="5B5E5F"/>
          <w:sz w:val="18"/>
          <w:szCs w:val="18"/>
        </w:rPr>
      </w:pPr>
    </w:p>
    <w:p w:rsidR="000A0C21" w:rsidRDefault="000A0C21">
      <w:r>
        <w:rPr>
          <w:noProof/>
          <w:lang w:eastAsia="ru-RU"/>
        </w:rPr>
        <w:lastRenderedPageBreak/>
        <w:drawing>
          <wp:inline distT="0" distB="0" distL="0" distR="0" wp14:anchorId="1849EC79" wp14:editId="6701A30A">
            <wp:extent cx="5940425" cy="3757079"/>
            <wp:effectExtent l="0" t="0" r="3175" b="0"/>
            <wp:docPr id="2" name="Рисунок 2" descr="http://сдюсшоривс.рф/wp-content/uploads/2019/09/%D0%94%D0%B5%D0%B9%D1%81%D1%82%D0%B2%D0%B8%D1%8F-%D0%BF%D1%80%D0%B8-%D0%93%D0%9E-%D0%B8-%D0%A7%D0%A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сдюсшоривс.рф/wp-content/uploads/2019/09/%D0%94%D0%B5%D0%B9%D1%81%D1%82%D0%B2%D0%B8%D1%8F-%D0%BF%D1%80%D0%B8-%D0%93%D0%9E-%D0%B8-%D0%A7%D0%A1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0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2"/>
    <w:rsid w:val="000A0C21"/>
    <w:rsid w:val="005B5B99"/>
    <w:rsid w:val="00907052"/>
    <w:rsid w:val="00BA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C2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B5B99"/>
    <w:rPr>
      <w:strike w:val="0"/>
      <w:dstrike w:val="0"/>
      <w:color w:val="3272C0"/>
      <w:u w:val="none"/>
      <w:effect w:val="none"/>
      <w:shd w:val="clear" w:color="auto" w:fill="auto"/>
    </w:rPr>
  </w:style>
  <w:style w:type="paragraph" w:styleId="a6">
    <w:name w:val="Normal (Web)"/>
    <w:basedOn w:val="a"/>
    <w:uiPriority w:val="99"/>
    <w:semiHidden/>
    <w:unhideWhenUsed/>
    <w:rsid w:val="005B5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B5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C2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B5B99"/>
    <w:rPr>
      <w:strike w:val="0"/>
      <w:dstrike w:val="0"/>
      <w:color w:val="3272C0"/>
      <w:u w:val="none"/>
      <w:effect w:val="none"/>
      <w:shd w:val="clear" w:color="auto" w:fill="auto"/>
    </w:rPr>
  </w:style>
  <w:style w:type="paragraph" w:styleId="a6">
    <w:name w:val="Normal (Web)"/>
    <w:basedOn w:val="a"/>
    <w:uiPriority w:val="99"/>
    <w:semiHidden/>
    <w:unhideWhenUsed/>
    <w:rsid w:val="005B5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B5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8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1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41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0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98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19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90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4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178160/9d78f2e21a0e8d6e5a75ac4e4a93983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2019-10-14T10:47:00Z</cp:lastPrinted>
  <dcterms:created xsi:type="dcterms:W3CDTF">2019-10-14T10:44:00Z</dcterms:created>
  <dcterms:modified xsi:type="dcterms:W3CDTF">2019-11-21T12:17:00Z</dcterms:modified>
</cp:coreProperties>
</file>