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26" w:rsidRPr="00364B26" w:rsidRDefault="00364B26" w:rsidP="00364B2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:rsidR="00364B26" w:rsidRPr="006562E4" w:rsidRDefault="00364B26" w:rsidP="00793D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ПРАВИТЕЛЬСТВО РОССИЙСКОЙ ФЕДЕРАЦИИ</w:t>
      </w:r>
    </w:p>
    <w:p w:rsidR="00364B26" w:rsidRPr="006562E4" w:rsidRDefault="00364B26" w:rsidP="00793D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64B26" w:rsidRPr="006562E4" w:rsidRDefault="00364B26" w:rsidP="00793D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от 3 сентября 2010 года N 681</w:t>
      </w:r>
    </w:p>
    <w:p w:rsidR="00364B26" w:rsidRPr="006562E4" w:rsidRDefault="00364B26" w:rsidP="00793D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(с изменениями на 1 октября 2013 года)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DA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793DA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Федеральным законом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</w:r>
      </w:hyperlink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Правительство Российской Федерации</w:t>
      </w:r>
      <w:r w:rsidR="00793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364B26" w:rsidRPr="006562E4" w:rsidRDefault="00364B26" w:rsidP="006562E4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Утвердить прилагаемые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793DAF" w:rsidRDefault="00793DAF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DAF" w:rsidRDefault="00793DAF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DAF" w:rsidRDefault="00793DAF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B26" w:rsidRPr="006562E4" w:rsidRDefault="00364B26" w:rsidP="00793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Председатель Правительства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>Российской Федерации</w:t>
      </w:r>
      <w:r w:rsidR="00793D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t>В.Путин</w:t>
      </w:r>
    </w:p>
    <w:p w:rsidR="006562E4" w:rsidRPr="006562E4" w:rsidRDefault="006562E4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2E4" w:rsidRPr="006562E4" w:rsidRDefault="006562E4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2E4" w:rsidRPr="006562E4" w:rsidRDefault="006562E4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2E4" w:rsidRPr="006562E4" w:rsidRDefault="006562E4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2E4" w:rsidRPr="006562E4" w:rsidRDefault="006562E4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2E4" w:rsidRPr="006562E4" w:rsidRDefault="006562E4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B26" w:rsidRPr="006562E4" w:rsidRDefault="00364B26" w:rsidP="00793D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(с изменениями на 1 октября 2013 года)</w:t>
      </w:r>
    </w:p>
    <w:p w:rsidR="00364B26" w:rsidRPr="006562E4" w:rsidRDefault="00364B26" w:rsidP="00793D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1. Настоящие Правила устанавливают порядок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Настоящие Правила обязательны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(далее - юридические лица и индивидуальные предприниматели), а также физических лиц.</w:t>
      </w:r>
      <w:proofErr w:type="gramEnd"/>
    </w:p>
    <w:p w:rsidR="00793DAF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2. Понятия, используемые в настоящих Правилах, означают следующее: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 xml:space="preserve">"отработанные ртутьсодержащие лампы" - ртутьсодержащие отходы, представляющие 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собой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>"использование отработанных ртутьсодержащих ламп" - применение отработанных ртутьсодержащих ламп для производства товаров (продукции), выполнения работ, оказания услуг или получения энергии;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"потребители ртутьсодержащих ламп" - юридические лица или индивидуальные предприниматели, не имеющие лицензии на осуществление деятельности по обезвреживанию и размещению отходов I-IV класса опасности, а также физические лица, эксплуатирующие осветительные устройства и электрические лампы с ртутным заполнением;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>"накопление"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"специализированные организации"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обезвреживанию и размещению отходов I-IV класса опасности;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>место первичного сбора и размещения" -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>"тара" - упаковочная емкость, обеспечивающая сохранность ртутьсодержащих ламп при хранении, погрузо-разгрузочных работах и транспортировании;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>"герметичность тары" - способность оболочки (корпуса) тары, отдельных ее элементов и соединений препятствовать газовому или жидкостному обмену между средами, разделенными этой оболочкой.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3. Юридические лица и индивидуальные предприниматели в соответствии с настоящими Правилами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отходами.</w:t>
      </w:r>
    </w:p>
    <w:p w:rsidR="00364B26" w:rsidRPr="006562E4" w:rsidRDefault="00364B26" w:rsidP="00793D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b/>
          <w:bCs/>
          <w:sz w:val="28"/>
          <w:szCs w:val="28"/>
        </w:rPr>
        <w:t>II. Порядок сбора и накопления отработанных ртутьсодержащих ламп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4. Потребители ртутьсодержащих ламп (кроме физических лиц) осуществляют накопление отработанных ртутьсодержащих ламп.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5. Накопление отработанных ртутьсодержащих ламп производится отдельно от других видов отходов.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6. 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размещения и транспортирования до них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7331C1" w:rsidRDefault="00364B26" w:rsidP="007331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lastRenderedPageBreak/>
        <w:t>7. Потребители ртутьсодержащих ламп (кроме физических лиц) для накопления поврежденных отработанных ртутьсодержащих ламп обязаны использовать тару.</w:t>
      </w:r>
    </w:p>
    <w:p w:rsidR="00364B26" w:rsidRPr="006562E4" w:rsidRDefault="00364B26" w:rsidP="007331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 xml:space="preserve">8. 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домах), а также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их </w:t>
      </w:r>
      <w:r w:rsidR="007331C1">
        <w:rPr>
          <w:rFonts w:ascii="Times New Roman" w:eastAsia="Times New Roman" w:hAnsi="Times New Roman" w:cs="Times New Roman"/>
          <w:sz w:val="28"/>
          <w:szCs w:val="28"/>
        </w:rPr>
        <w:tab/>
      </w:r>
      <w:r w:rsidRPr="006562E4">
        <w:rPr>
          <w:rFonts w:ascii="Times New Roman" w:eastAsia="Times New Roman" w:hAnsi="Times New Roman" w:cs="Times New Roman"/>
          <w:sz w:val="28"/>
          <w:szCs w:val="28"/>
        </w:rPr>
        <w:t>информирование.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8_1. 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У потребителей ртутьсодержащих ламп, являющихся собственниками, нанимателями, пользователями помещений в многоквартирных домах, сбор и размещение отработанных ртутьсодержащих ламп обеспечивают лица,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(или) выполнения работ по содержанию и ремонту общего имущества в таких домах, в местах, являющихся общим имуществом собственников многоквартирных домов и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содержащихся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к содержанию общего имущества, предусмотренными </w:t>
      </w:r>
      <w:hyperlink r:id="rId5" w:history="1">
        <w:r w:rsidRPr="007331C1">
          <w:rPr>
            <w:rFonts w:ascii="Times New Roman" w:eastAsia="Times New Roman" w:hAnsi="Times New Roman" w:cs="Times New Roman"/>
            <w:sz w:val="28"/>
            <w:szCs w:val="28"/>
          </w:rPr>
          <w:t>Правилами содержания общего имущества в многоквартирном доме</w:t>
        </w:r>
      </w:hyperlink>
      <w:r w:rsidRPr="007331C1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утвержденными </w:t>
      </w:r>
      <w:hyperlink r:id="rId6" w:history="1">
        <w:r w:rsidRPr="007331C1">
          <w:rPr>
            <w:rFonts w:ascii="Times New Roman" w:eastAsia="Times New Roman" w:hAnsi="Times New Roman" w:cs="Times New Roman"/>
            <w:sz w:val="28"/>
            <w:szCs w:val="28"/>
          </w:rPr>
          <w:t>постановлением Правительства Российской Федерации от 13 августа 2006 года N 491</w:t>
        </w:r>
      </w:hyperlink>
      <w:r w:rsidRPr="007331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331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331C1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8_2. 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Место первичного сбора и размещения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определяется собственниками помещений в многоквартирных домах или по их поручению лицами, осуществляющими управление многоквартирными домами на основании заключенного договора управления или договора оказания услуг и (или) выполнения работ по содержанию и ремонту общего имущества в таких домах, по согласованию с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соответствующей специализированной </w:t>
      </w:r>
      <w:r w:rsidR="00CC45BB">
        <w:rPr>
          <w:rFonts w:ascii="Times New Roman" w:eastAsia="Times New Roman" w:hAnsi="Times New Roman" w:cs="Times New Roman"/>
          <w:sz w:val="28"/>
          <w:szCs w:val="28"/>
        </w:rPr>
        <w:tab/>
      </w:r>
      <w:r w:rsidRPr="006562E4">
        <w:rPr>
          <w:rFonts w:ascii="Times New Roman" w:eastAsia="Times New Roman" w:hAnsi="Times New Roman" w:cs="Times New Roman"/>
          <w:sz w:val="28"/>
          <w:szCs w:val="28"/>
        </w:rPr>
        <w:t>организацией.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9. Сбор отработанных ртутьсодержащих ламп у потребителей отработанных ртутьсодержащих ламп осуществляют специализированные организации.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0B3EA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III. Порядок транспортирования отработанных ртутьсодержащих ламп</w:t>
      </w:r>
    </w:p>
    <w:p w:rsidR="000B3EAD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10. Транспортирование отработанных ртутьсодержащих ламп осуществляется в соответствии с требованиями правил перевозки опасных грузов.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10_1. Самостоятельное транспортирование отработанных ртутьсодержащих ламп потребителями до первичного места сбора и размещения отработанных ртутьсодержащих ламп допускается в неповрежденной таре из-под ртутьсодержащих ламп аналогичного размера или иной таре, обеспечивающей сохранность таких ламп при их транспортировании.</w:t>
      </w:r>
    </w:p>
    <w:p w:rsidR="000B3EAD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11. Для транспортирования отработанных ртутьсодержащих ламп используется тара, обеспечивающая герметичность и исключающая возможность загрязнения окружающей среды.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12. В местах сбора, размещения и транспортирования отработанных ртутьсодержащих ламп (включая погрузочно-разгрузочные пункты и грузовые площадки транспортных средств), в которых может создаваться концентрация ртути, превышающая гигиенические нормативы, предусматривается установка автоматических газосигнализаторов на пары ртути. Зоны возможного заражения необходимо снабдить средствами индивидуальной защиты органов дыхания, доступными для свободного использования </w:t>
      </w:r>
      <w:r w:rsidR="000B3EAD">
        <w:rPr>
          <w:rFonts w:ascii="Times New Roman" w:eastAsia="Times New Roman" w:hAnsi="Times New Roman" w:cs="Times New Roman"/>
          <w:sz w:val="28"/>
          <w:szCs w:val="28"/>
        </w:rPr>
        <w:tab/>
      </w: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B3EAD">
        <w:rPr>
          <w:rFonts w:ascii="Times New Roman" w:eastAsia="Times New Roman" w:hAnsi="Times New Roman" w:cs="Times New Roman"/>
          <w:sz w:val="28"/>
          <w:szCs w:val="28"/>
        </w:rPr>
        <w:tab/>
      </w: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аварийных </w:t>
      </w:r>
      <w:r w:rsidR="000B3EAD">
        <w:rPr>
          <w:rFonts w:ascii="Times New Roman" w:eastAsia="Times New Roman" w:hAnsi="Times New Roman" w:cs="Times New Roman"/>
          <w:sz w:val="28"/>
          <w:szCs w:val="28"/>
        </w:rPr>
        <w:tab/>
      </w:r>
      <w:r w:rsidRPr="006562E4">
        <w:rPr>
          <w:rFonts w:ascii="Times New Roman" w:eastAsia="Times New Roman" w:hAnsi="Times New Roman" w:cs="Times New Roman"/>
          <w:sz w:val="28"/>
          <w:szCs w:val="28"/>
        </w:rPr>
        <w:t>ситуациях.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0B3EA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размещения (хранение и захоронение) отработанных ртутьсодержащих ламп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13. Размещение отработанных ртутьсодержащих ламп в целях их обезвреживания, последующей переработки и использования переработанной продукции осуществляется специализированными организациями.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15.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погрузо-разгрузочных работах и транспортировании.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lastRenderedPageBreak/>
        <w:t>16. Не допускается совместное хранение поврежденных и неповрежденных ртутьсодержащих ламп.</w:t>
      </w:r>
    </w:p>
    <w:p w:rsidR="00852430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17. Хранение поврежденных ртутьсодержащих ламп осуществляется в таре.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18. Размещение отработанных ртутьсодержащих ламп не может осуществляться </w:t>
      </w:r>
      <w:r w:rsidR="00852430">
        <w:rPr>
          <w:rFonts w:ascii="Times New Roman" w:eastAsia="Times New Roman" w:hAnsi="Times New Roman" w:cs="Times New Roman"/>
          <w:sz w:val="28"/>
          <w:szCs w:val="28"/>
        </w:rPr>
        <w:tab/>
      </w: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путем </w:t>
      </w:r>
      <w:r w:rsidR="00852430">
        <w:rPr>
          <w:rFonts w:ascii="Times New Roman" w:eastAsia="Times New Roman" w:hAnsi="Times New Roman" w:cs="Times New Roman"/>
          <w:sz w:val="28"/>
          <w:szCs w:val="28"/>
        </w:rPr>
        <w:tab/>
      </w:r>
      <w:r w:rsidRPr="006562E4">
        <w:rPr>
          <w:rFonts w:ascii="Times New Roman" w:eastAsia="Times New Roman" w:hAnsi="Times New Roman" w:cs="Times New Roman"/>
          <w:sz w:val="28"/>
          <w:szCs w:val="28"/>
        </w:rPr>
        <w:t>захоронения.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4B26" w:rsidRPr="006562E4" w:rsidRDefault="00364B26" w:rsidP="0085243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b/>
          <w:bCs/>
          <w:sz w:val="28"/>
          <w:szCs w:val="28"/>
        </w:rPr>
        <w:t>V. Порядок обезвреживания и использования отработанных ртутьсодержащих ламп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19.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>20. В случае возникновения у потребителя отработанных ртутьсодержащих ламп аварийной ситуации, в частности боя ртутьсодержащей лампы (ламп), загрязненное помещение должно быть покинуто людьми и должен быть организован вызов специализированных организаций для проведения комплекса мероприятий по обеззараживанию помещений.</w:t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  <w:r w:rsidRPr="006562E4">
        <w:rPr>
          <w:rFonts w:ascii="Times New Roman" w:eastAsia="Times New Roman" w:hAnsi="Times New Roman" w:cs="Times New Roman"/>
          <w:sz w:val="28"/>
          <w:szCs w:val="28"/>
        </w:rPr>
        <w:br/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6562E4">
        <w:rPr>
          <w:rFonts w:ascii="Times New Roman" w:eastAsia="Times New Roman" w:hAnsi="Times New Roman" w:cs="Times New Roman"/>
          <w:sz w:val="28"/>
          <w:szCs w:val="28"/>
        </w:rPr>
        <w:t>демеркуризационного</w:t>
      </w:r>
      <w:proofErr w:type="spellEnd"/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21. Использование отработанных ртутьсодержащих ламп осуществляют специализированные организации, ведущие их переработку, учет и отчетность по ним. Полученные в результате переработки </w:t>
      </w:r>
      <w:proofErr w:type="gramStart"/>
      <w:r w:rsidRPr="006562E4">
        <w:rPr>
          <w:rFonts w:ascii="Times New Roman" w:eastAsia="Times New Roman" w:hAnsi="Times New Roman" w:cs="Times New Roman"/>
          <w:sz w:val="28"/>
          <w:szCs w:val="28"/>
        </w:rPr>
        <w:t>ртуть</w:t>
      </w:r>
      <w:proofErr w:type="gramEnd"/>
      <w:r w:rsidRPr="006562E4">
        <w:rPr>
          <w:rFonts w:ascii="Times New Roman" w:eastAsia="Times New Roman" w:hAnsi="Times New Roman" w:cs="Times New Roman"/>
          <w:sz w:val="28"/>
          <w:szCs w:val="28"/>
        </w:rPr>
        <w:t xml:space="preserve"> и ртутьсодержащие вещества передаются в установленном порядке организациям - потребителям ртути и ртутьсодержащих веществ.</w:t>
      </w:r>
    </w:p>
    <w:p w:rsidR="00364B26" w:rsidRPr="006562E4" w:rsidRDefault="00364B26" w:rsidP="00656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2E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9599C" w:rsidRPr="006562E4" w:rsidRDefault="00B9599C" w:rsidP="006562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599C" w:rsidRPr="006562E4" w:rsidSect="006562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B26"/>
    <w:rsid w:val="000B3EAD"/>
    <w:rsid w:val="00364B26"/>
    <w:rsid w:val="003F54A8"/>
    <w:rsid w:val="006562E4"/>
    <w:rsid w:val="007331C1"/>
    <w:rsid w:val="00793DAF"/>
    <w:rsid w:val="00852430"/>
    <w:rsid w:val="00B9599C"/>
    <w:rsid w:val="00CC4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A8"/>
  </w:style>
  <w:style w:type="paragraph" w:styleId="2">
    <w:name w:val="heading 2"/>
    <w:basedOn w:val="a"/>
    <w:link w:val="20"/>
    <w:uiPriority w:val="9"/>
    <w:qFormat/>
    <w:rsid w:val="00364B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64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4B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64B2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64B26"/>
    <w:rPr>
      <w:color w:val="0000FF"/>
      <w:u w:val="single"/>
    </w:rPr>
  </w:style>
  <w:style w:type="paragraph" w:customStyle="1" w:styleId="formattext">
    <w:name w:val="formattext"/>
    <w:basedOn w:val="a"/>
    <w:rsid w:val="00364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64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6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4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71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0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91977" TargetMode="External"/><Relationship Id="rId5" Type="http://schemas.openxmlformats.org/officeDocument/2006/relationships/hyperlink" Target="http://docs.cntd.ru/document/901991977" TargetMode="External"/><Relationship Id="rId4" Type="http://schemas.openxmlformats.org/officeDocument/2006/relationships/hyperlink" Target="http://docs.cntd.ru/document/902186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2019-08-20T06:22:00Z</dcterms:created>
  <dcterms:modified xsi:type="dcterms:W3CDTF">2019-08-20T07:26:00Z</dcterms:modified>
</cp:coreProperties>
</file>